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f6600"/>
          <w:sz w:val="42"/>
          <w:szCs w:val="4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42"/>
          <w:szCs w:val="42"/>
          <w:highlight w:val="white"/>
          <w:rtl w:val="0"/>
        </w:rPr>
        <w:t xml:space="preserve">Coahuila se coronó como el campeón del Fiserv Developer Challenge México 2020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i w:val="1"/>
          <w:color w:val="99999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color w:val="999999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999999"/>
          <w:highlight w:val="white"/>
          <w:rtl w:val="0"/>
        </w:rPr>
        <w:t xml:space="preserve">Tanto jóvenes desarrolladores como emprendedores de todo México presentaron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999999"/>
          <w:highlight w:val="white"/>
          <w:rtl w:val="0"/>
        </w:rPr>
        <w:t xml:space="preserve">sus proyectos innovadores</w:t>
      </w:r>
      <w:r w:rsidDel="00000000" w:rsidR="00000000" w:rsidRPr="00000000">
        <w:rPr>
          <w:rFonts w:ascii="Montserrat" w:cs="Montserrat" w:eastAsia="Montserrat" w:hAnsi="Montserrat"/>
          <w:i w:val="1"/>
          <w:color w:val="999999"/>
          <w:highlight w:val="white"/>
          <w:rtl w:val="0"/>
        </w:rPr>
        <w:t xml:space="preserve">, incluyendo soluciones funcionales en la categoría de métodos de pago. 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i w:val="1"/>
          <w:color w:val="99999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color w:val="999999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999999"/>
          <w:highlight w:val="white"/>
          <w:rtl w:val="0"/>
        </w:rPr>
        <w:t xml:space="preserve">Las mujeres demostraron que tienen interés en el desarrollo y programación, ellas representaron el 15% del total de participantes registrados. 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Montserrat" w:cs="Montserrat" w:eastAsia="Montserrat" w:hAnsi="Montserrat"/>
          <w:i w:val="1"/>
          <w:color w:val="99999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Ciudad de México, 11 de noviembre de 2020.-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Fiserv,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empresa líder mundial en tecnología financiera y de pagos, dio a conocer al equipo ganador del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Fiserv Developer Challenge México 2020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Los campeones originarios de Saltillo Coahuila, con el proyecto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PayLink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son los integrantes del equipo POSITIVE ZERO, Alejandro Alberto Ramírez, Luis Andrés Peña, Fernando Josué Pinedo , Isar Ramsés Cadena y Sergio Ulises Saucedo,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“Nos enorgullece llevar a cabo con éxito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la primera edición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del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Fiserv Developer Challenge México 2020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Queremos felicitar a los ganadores y reafirmar nuestro compromiso por la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innovación financiera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en México, así como refrendar nuestro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apoyo al talento emergente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en el campo del desarrollo tecnológico. Con seguridad nos veremos en 2021 con una convocatoria aún más grande”, afirmó Marcelo Scaglia, Vicepresidente Sr. de Fiserv México y Latinoamérica Norte.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iniciativa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Paylink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permitió a los coahuilenses obtener el primer puesto de la competencia. Su desarrollo tiene el objetivo de ayudar a los negocios que cerraron por la pandemia a reactivarse mediante la creación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modelos basados en pagos en línea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Gracias a esta solución, se puede impulsar el desarrollo de comercios,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 startups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y emprendedores sin requerir una inversión en infraestructura tecnológica.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solución ganadora del primer lugar fue elegida por Fiserv y el comité organizador durante la ceremonia de premiación transmitida desde el Hotel W de la Ciudad de México. Asimismo, el equipo fue acreedor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150 mil pesos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para impulsar la viabilidad de su desarrollo y futuros proyectos.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El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segundo lugar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lo ocupó el equipo WISECODE, Brenda Fuentes, Miguel Ángel Gasca y Jorge Gasca, quienes obtuvieron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100 mil pesos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El equipo, originario de Hidalgo, presentó el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proyecto Baan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una red dedicada al mantenimiento de los hogares a través de una aplicación móvil que pone en contacto a los prestadores de servicios con usuarios que precisen de un trabajo específico. 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Con el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tercer lugar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se alzó el dúo formado por Luis Eduardo Gonzáles y Carlos Alejandro Cen de ConsolD, procedentes de Yucatán, quienes ganaron 50 mil pesos. La dupla mostró el proyecto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Menú Little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plataforma online que está orientada a los comerciantes locales y mejora la experiencia del usuario al minimizar el contacto entre clientes con empleados para reducir los contagios de covid-19. 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 Developer Challenge México 2020 nació con el objetivo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reconocer y premiar ideas innovadoras que faciliten las formas digitales de pago, así como dar a conocer el Portal para Desarrolladores de Fiserv a la comunidad mexicana de entusiastas y programadores profesionales.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La convocatoria tuvo la participación de 250 estudiantes y desarrolladores, de los cuales el 85% fueron hombres y el 15% restante mujeres. En total entregaron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94 proyectos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de los cuales sólo 18 integraron completamente la plataforma de pagos de Fiserv y finalmente se seleccionaron a los cinco considerados como finalistas. Ciudad de México y el Estado de México encabezan el porcentaje de participación con 30%, seguido de Jalisco y Nuevo León con 9% cada uno y Chihuahua con el 5%. 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 continuará en su postura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impulsar las ideas disruptivas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que conduzcan al país a la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adopción y creación de  medios de pago mediante su plataforma tecnológica de clase mundial.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Marcelo Scaglia enfatizó que los certámenes de esta índole son semilleros de conceptos vanguardistas que podrían revolucionar la forma en la que se hacen negocios en México y el mundo. 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Acerca de Fiserv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Fiserv, Inc. (NASDAQ: FISV) aspira a mover el dinero y la información de una manera que mueva el mundo. Como líder mundial en tecnología financiera y de pagos, la empresa ayuda a sus clientes a lograr los mejores resultados de su clase mediante un compromiso con la innovación y la excelencia en áreas como el procesamiento de cuentas y soluciones de banca digital; procesamiento de emisores de tarjetas y servicios de red; pagos; comercio electrónico; adquisición y procesamiento de comercios; y la solución de punto de venta basada en la nube Clover®. Fiserv es miembro del Índice S&amp;P 500® y de FORTUNE® 500, y figura entre las empresas más admiradas del mundo por la revista FORTUNE®. Visite fiserv.com y siga en los medios sociales para obtener más información y las últimas noticias de la empresa.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LinkedIn: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Fiserv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Facebook: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@Fiserv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Twitter: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@Fiserv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Sitio web: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https://www.fiserv.com/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Contacto: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EJECUTIVO DE CUENTA</w:t>
        <w:tab/>
        <w:tab/>
        <w:tab/>
        <w:tab/>
        <w:t xml:space="preserve">ASISTENTE DE CUENTA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Jorge Sánchez</w:t>
        <w:tab/>
        <w:tab/>
        <w:tab/>
        <w:tab/>
        <w:tab/>
        <w:tab/>
        <w:t xml:space="preserve">Michelle Palma</w:t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Another Company</w:t>
        <w:tab/>
        <w:tab/>
        <w:tab/>
        <w:tab/>
        <w:tab/>
        <w:t xml:space="preserve">Another Company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18"/>
          <w:szCs w:val="18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jorge.sanchez@another.co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  <w:tab/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michelle.palma@another.co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55 4369 3607</w:t>
        <w:tab/>
        <w:tab/>
        <w:tab/>
        <w:tab/>
        <w:tab/>
        <w:tab/>
        <w:t xml:space="preserve">55 2299 6398</w:t>
      </w: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ichelle.palma@another.co" TargetMode="External"/><Relationship Id="rId10" Type="http://schemas.openxmlformats.org/officeDocument/2006/relationships/hyperlink" Target="mailto:jorge.sanchez@another.co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fiserv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company/fiserv/" TargetMode="External"/><Relationship Id="rId7" Type="http://schemas.openxmlformats.org/officeDocument/2006/relationships/hyperlink" Target="https://www.facebook.com/Fiserv/" TargetMode="External"/><Relationship Id="rId8" Type="http://schemas.openxmlformats.org/officeDocument/2006/relationships/hyperlink" Target="https://twitter.com/fiser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